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华文中宋" w:hAnsi="华文中宋" w:eastAsia="华文中宋" w:cs="方正小标宋简体"/>
          <w:kern w:val="0"/>
          <w:sz w:val="44"/>
          <w:szCs w:val="44"/>
          <w:lang w:val="en-US" w:eastAsia="zh-CN" w:bidi="ar-SA"/>
        </w:rPr>
      </w:pPr>
      <w:r>
        <w:rPr>
          <w:rFonts w:hint="eastAsia" w:ascii="华文中宋" w:hAnsi="华文中宋" w:eastAsia="华文中宋" w:cs="方正小标宋简体"/>
          <w:kern w:val="0"/>
          <w:sz w:val="44"/>
          <w:szCs w:val="44"/>
          <w:lang w:val="en-US" w:eastAsia="zh-CN" w:bidi="ar-SA"/>
        </w:rPr>
        <w:t>天津市申报基层卫生专业高级职称撰写</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华文中宋" w:hAnsi="华文中宋" w:eastAsia="华文中宋" w:cs="方正小标宋简体"/>
          <w:kern w:val="0"/>
          <w:sz w:val="44"/>
          <w:szCs w:val="44"/>
          <w:lang w:val="en-US" w:eastAsia="zh-CN" w:bidi="ar-SA"/>
        </w:rPr>
      </w:pPr>
      <w:r>
        <w:rPr>
          <w:rFonts w:hint="eastAsia" w:ascii="华文中宋" w:hAnsi="华文中宋" w:eastAsia="华文中宋" w:cs="方正小标宋简体"/>
          <w:kern w:val="0"/>
          <w:sz w:val="44"/>
          <w:szCs w:val="44"/>
          <w:lang w:val="en-US" w:eastAsia="zh-CN" w:bidi="ar-SA"/>
        </w:rPr>
        <w:t>“院前急救病案分析报告”模板</w:t>
      </w:r>
    </w:p>
    <w:p>
      <w:pPr>
        <w:jc w:val="center"/>
        <w:rPr>
          <w:rFonts w:ascii="仿宋" w:hAnsi="仿宋" w:eastAsia="宋体" w:cs="Times New Roman"/>
          <w:sz w:val="44"/>
          <w:szCs w:val="44"/>
        </w:rPr>
      </w:pPr>
    </w:p>
    <w:p>
      <w:pPr>
        <w:pStyle w:val="11"/>
        <w:keepNext w:val="0"/>
        <w:keepLines w:val="0"/>
        <w:pageBreakBefore w:val="0"/>
        <w:widowControl w:val="0"/>
        <w:kinsoku/>
        <w:wordWrap/>
        <w:overflowPunct/>
        <w:topLinePunct w:val="0"/>
        <w:autoSpaceDE/>
        <w:autoSpaceDN/>
        <w:bidi w:val="0"/>
        <w:spacing w:line="600" w:lineRule="exact"/>
        <w:ind w:firstLine="64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院前急救病案分析报告”是申报人员通过任现职期间对临床实践中的典型病案进行综合分析,并提供感性资料的医学报告。体现报告人运用院前急救专业知识解决院前主要问题的识别与处理能力,以及对相关专业理论的掌握程度。病案分析报告可以是典型个案病案,也可以是几个类似病案综合的汇总分析,一般为院前常见疾病的诊断、现场治疗、转送与应急处理等,也可以是对症状不典型阶段的某些疾病早期辨识、鉴别与处理等。</w:t>
      </w:r>
    </w:p>
    <w:p>
      <w:pPr>
        <w:pStyle w:val="11"/>
        <w:keepNext w:val="0"/>
        <w:keepLines w:val="0"/>
        <w:pageBreakBefore w:val="0"/>
        <w:widowControl w:val="0"/>
        <w:kinsoku/>
        <w:wordWrap/>
        <w:overflowPunct/>
        <w:topLinePunct w:val="0"/>
        <w:autoSpaceDE/>
        <w:autoSpaceDN/>
        <w:bidi w:val="0"/>
        <w:spacing w:line="600" w:lineRule="exact"/>
        <w:ind w:firstLine="64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本专业日常工作中,总结个性化的病案分析报告,体现对院前患者急难危重疾病的正确诊断、及时处治、与送达医院的无缝对接。展示作为高级专业职称院前急救卫生技术人员的职责特征,及其在本专业的引领水平。</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jc w:val="left"/>
        <w:textAlignment w:val="auto"/>
        <w:rPr>
          <w:rFonts w:hint="eastAsia" w:ascii="Times New Roman" w:hAnsi="黑体" w:eastAsia="黑体" w:cs="黑体"/>
          <w:kern w:val="0"/>
          <w:sz w:val="32"/>
          <w:szCs w:val="32"/>
          <w:lang w:val="en-US" w:eastAsia="zh-CN" w:bidi="ar-SA"/>
        </w:rPr>
      </w:pPr>
      <w:r>
        <w:rPr>
          <w:rFonts w:hint="eastAsia" w:ascii="Times New Roman" w:hAnsi="黑体" w:eastAsia="黑体" w:cs="黑体"/>
          <w:kern w:val="0"/>
          <w:sz w:val="32"/>
          <w:szCs w:val="32"/>
          <w:lang w:val="en-US" w:eastAsia="zh-CN" w:bidi="ar-SA"/>
        </w:rPr>
        <w:t xml:space="preserve">院前急救病案分析报告的基本格式 </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院前急救病案分析报告一般分为题目、作者情况、前言、病案介绍、分析讨论以及参考文献等部分。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1.病案分析报告的题目要求直接写出病名或方法及例数。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2.作者情况包括：姓名、职务、岗位、单位等。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3.报告前言可有可无，有也应尽可能简短。</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4.病案介绍要清楚地交待病程经过的必要细节和过程，要有病情的发病、发展、诊疗及交接情况等。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（1）患者基本信息：个案包括患者院前急救病历信息。多个病案也应将患者病历资料附在参考资料后。</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（2）诊断与与诊断依据。包括:主诉与相关重要病史、体格检查与辅助检查结果、重要的阳检查结果以及诊断、鉴别诊断与并发症、伴发病等。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仿宋"/>
          <w:sz w:val="32"/>
          <w:szCs w:val="32"/>
        </w:rPr>
      </w:pPr>
      <w:r>
        <w:rPr>
          <w:rFonts w:hint="eastAsia" w:ascii="仿宋_GB2312" w:hAnsi="仿宋" w:eastAsia="仿宋_GB2312" w:cs="仿宋"/>
          <w:sz w:val="32"/>
          <w:szCs w:val="32"/>
        </w:rPr>
        <w:t xml:space="preserve">（3）治疗处理方案。包括:药物治疗、非药物治疗以及急救指导等。 </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(4)病程进展评估与转归。体现对患者连续性观察治疗，转送医院后诊治结果等。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5.分析讨论要突出问题与观点。病案综合分析内容要与病案实际紧密联系。一般可围绕病案作出综合性、连续性的分析，突出院前工作的特点，体现报告人对院前急救新理论、新技术、新观点掌握程度与临床应用水平。讨论中要有对疾病整体特点认识，有充足的论据，结合和引用国内外同行先进技术和经验进行分析、讨论，查阅和引用相关的医学文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6.参考文献。要求：副主任医师3篇以上，主任医师6篇以上。引用的参考文献应该是在正式刊物上发表的医学文章，或在正规医学出版社出版的医学著作，有国内近3年、国外近5年内出版院前急救专业最新的进展资料。能够体现出申报人员的阅读量和对于该领域知识的掌握程度。</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黑体" w:hAnsi="黑体" w:eastAsia="黑体" w:cs="Times New Roman"/>
          <w:bCs/>
          <w:sz w:val="32"/>
          <w:szCs w:val="32"/>
        </w:rPr>
      </w:pPr>
      <w:r>
        <w:rPr>
          <w:rFonts w:hint="eastAsia" w:ascii="黑体" w:hAnsi="黑体" w:eastAsia="黑体" w:cs="黑体"/>
          <w:bCs/>
          <w:sz w:val="32"/>
          <w:szCs w:val="32"/>
        </w:rPr>
        <w:t>二、院前急救病案分析报告的撰写特点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仿宋" w:eastAsia="仿宋_GB2312" w:cs="仿宋"/>
          <w:sz w:val="32"/>
          <w:szCs w:val="32"/>
        </w:rPr>
        <w:t>要求对介绍的病案，就疾病的病因病机、临床表现、诊断与鉴别诊断、治疗等多方面进行体现院前急救专业特色的综合分析。</w:t>
      </w:r>
      <w:r>
        <w:rPr>
          <w:rFonts w:hint="eastAsia" w:ascii="仿宋_GB2312" w:hAnsi="宋体" w:eastAsia="仿宋_GB2312" w:cs="宋体"/>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1.个案分析：要求根据院前病例患者病情发展、变化、转归，以院前病案记录为依据总结和分析。在患者院前救治过程中，所使用的不同于其他同类病人的诊断、治疗方法。特别是在新理论、新知识、新技术指导下的院前急救方法。应突出院前急救特色，体现“救急，对症，维持生命体征”的院前急救临床思维。院前急救病例分析报告应包括对院前急救患者的诊断、处理、转送、途中变化、途中处置、交接及回访等全程病案记录。根据病案记录分析急救诊疗效果，产生原因，机制，对临床的指导作用。</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2.多例院前急救病案分析：这种分析是分析某一时段内或某一区域内院前病种发病特征、产生原因、对所在区域居民健康状况的影响及院前急救对策。其资料来源院前报警呼叫记录、救治资料和区域人口环境等相关资料。通过相关资料分析特定时段或区域内，一种/多种疾病发病/诊疗变化情况，探讨对院前急救的影响以指导临床工作。</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黑体" w:hAnsi="黑体" w:eastAsia="黑体" w:cs="Times New Roman"/>
          <w:bCs/>
          <w:sz w:val="32"/>
          <w:szCs w:val="32"/>
        </w:rPr>
      </w:pPr>
      <w:r>
        <w:rPr>
          <w:rFonts w:hint="eastAsia" w:ascii="黑体" w:hAnsi="黑体" w:eastAsia="黑体" w:cs="黑体"/>
          <w:bCs/>
          <w:sz w:val="32"/>
          <w:szCs w:val="32"/>
        </w:rPr>
        <w:t>三、病案分析报告书写格式要求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1.文档统一使用WORD文本。</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2.A4纸双面打印，左侧装订。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3.页边距：上：3.5cm，下3cm，左：2.8cm，右：2.6cm。</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4.大标题用小二号宋体。</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5.正文用四号宋体。</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6.单倍行距。</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7.段首缩进2字符。</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8.标题要求：一级标题黑体加粗</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仿宋"/>
          <w:sz w:val="32"/>
          <w:szCs w:val="32"/>
        </w:rPr>
      </w:pPr>
      <w:r>
        <w:rPr>
          <w:rFonts w:hint="eastAsia" w:ascii="仿宋_GB2312" w:hAnsi="仿宋" w:eastAsia="仿宋_GB2312" w:cs="仿宋"/>
          <w:sz w:val="32"/>
          <w:szCs w:val="32"/>
        </w:rPr>
        <w:t>标题号顺序为:[一、]、[（一）可省略]、[1.]、[(1)]、[①]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仿宋"/>
          <w:sz w:val="32"/>
          <w:szCs w:val="32"/>
        </w:rPr>
      </w:pPr>
      <w:r>
        <w:rPr>
          <w:rFonts w:hint="eastAsia" w:ascii="仿宋_GB2312" w:hAnsi="仿宋" w:eastAsia="仿宋_GB2312" w:cs="仿宋"/>
          <w:sz w:val="32"/>
          <w:szCs w:val="32"/>
          <w:lang w:val="en-US" w:eastAsia="zh-CN"/>
        </w:rPr>
        <w:t>9.</w:t>
      </w:r>
      <w:r>
        <w:rPr>
          <w:rFonts w:hint="eastAsia" w:ascii="仿宋_GB2312" w:hAnsi="仿宋" w:eastAsia="仿宋_GB2312" w:cs="仿宋"/>
          <w:sz w:val="32"/>
          <w:szCs w:val="32"/>
        </w:rPr>
        <w:t>图表标题小四号宋体；表格中数据用5号字，数字用Times New Roman</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lang w:val="en-US" w:eastAsia="zh-CN"/>
        </w:rPr>
        <w:t>10.</w:t>
      </w:r>
      <w:r>
        <w:rPr>
          <w:rFonts w:hint="eastAsia" w:ascii="仿宋_GB2312" w:hAnsi="仿宋" w:eastAsia="仿宋_GB2312" w:cs="仿宋"/>
          <w:sz w:val="32"/>
          <w:szCs w:val="32"/>
        </w:rPr>
        <w:t>页码底部居中。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left"/>
        <w:textAlignment w:val="auto"/>
        <w:rPr>
          <w:rFonts w:hint="eastAsia" w:ascii="黑体" w:hAnsi="黑体" w:eastAsia="黑体" w:cs="Times New Roman"/>
          <w:sz w:val="32"/>
          <w:szCs w:val="32"/>
        </w:rPr>
      </w:pPr>
      <w:r>
        <w:rPr>
          <w:rFonts w:hint="eastAsia" w:ascii="黑体" w:hAnsi="黑体" w:eastAsia="黑体" w:cs="黑体"/>
          <w:bCs/>
          <w:sz w:val="32"/>
          <w:szCs w:val="32"/>
          <w:lang w:eastAsia="zh-CN"/>
        </w:rPr>
        <w:t>四、</w:t>
      </w:r>
      <w:r>
        <w:rPr>
          <w:rFonts w:hint="eastAsia" w:ascii="黑体" w:hAnsi="黑体" w:eastAsia="黑体" w:cs="黑体"/>
          <w:bCs/>
          <w:sz w:val="32"/>
          <w:szCs w:val="32"/>
        </w:rPr>
        <w:t>真实性要求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r>
        <w:rPr>
          <w:rFonts w:hint="eastAsia" w:ascii="仿宋_GB2312" w:hAnsi="仿宋" w:eastAsia="仿宋_GB2312" w:cs="仿宋"/>
          <w:sz w:val="32"/>
          <w:szCs w:val="32"/>
        </w:rPr>
        <w:t>提供的院前急救患者资料必须真实、可靠，提供的原始资料应系本人在任职期间所管理或接诊的院前急救病案的患者相关资料等。应提供相应的院前急救病案号以便抽查调阅。为了防止可能存在的类同或抄袭现象，所在单位应对院前急救病案分析报告的内容进行审核</w:t>
      </w:r>
      <w:bookmarkStart w:id="0" w:name="_GoBack"/>
      <w:bookmarkEnd w:id="0"/>
      <w:r>
        <w:rPr>
          <w:rFonts w:hint="eastAsia" w:ascii="仿宋_GB2312" w:hAnsi="仿宋" w:eastAsia="仿宋_GB2312"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cs="Times New Roman"/>
          <w:sz w:val="32"/>
          <w:szCs w:val="32"/>
        </w:rPr>
      </w:pPr>
    </w:p>
    <w:sectPr>
      <w:footerReference r:id="rId3" w:type="default"/>
      <w:pgSz w:w="11906" w:h="16838"/>
      <w:pgMar w:top="1701" w:right="1587" w:bottom="158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cs="Times New Roman"/>
      </w:rPr>
    </w:pPr>
    <w:r>
      <w:fldChar w:fldCharType="begin"/>
    </w:r>
    <w:r>
      <w:instrText xml:space="preserve"> PAGE   \* MERGEFORMAT </w:instrText>
    </w:r>
    <w:r>
      <w:fldChar w:fldCharType="separate"/>
    </w:r>
    <w:r>
      <w:rPr>
        <w:lang w:val="zh-CN"/>
      </w:rPr>
      <w:t>5</w:t>
    </w:r>
    <w:r>
      <w:rPr>
        <w:lang w:val="zh-CN"/>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B20381"/>
    <w:multiLevelType w:val="singleLevel"/>
    <w:tmpl w:val="D0B2038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6606"/>
    <w:rsid w:val="00160993"/>
    <w:rsid w:val="003A118D"/>
    <w:rsid w:val="00401F77"/>
    <w:rsid w:val="004A777F"/>
    <w:rsid w:val="006169CF"/>
    <w:rsid w:val="007C43BE"/>
    <w:rsid w:val="007D07FE"/>
    <w:rsid w:val="0097725A"/>
    <w:rsid w:val="00C31618"/>
    <w:rsid w:val="00D129F7"/>
    <w:rsid w:val="00E102B7"/>
    <w:rsid w:val="00F00667"/>
    <w:rsid w:val="00FB4B8B"/>
    <w:rsid w:val="00FC6606"/>
    <w:rsid w:val="5BBFF842"/>
    <w:rsid w:val="6DED993B"/>
    <w:rsid w:val="7CE3D5EE"/>
    <w:rsid w:val="7EDE2CE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脚 Char"/>
    <w:basedOn w:val="6"/>
    <w:link w:val="3"/>
    <w:qFormat/>
    <w:locked/>
    <w:uiPriority w:val="99"/>
    <w:rPr>
      <w:sz w:val="18"/>
      <w:szCs w:val="18"/>
    </w:rPr>
  </w:style>
  <w:style w:type="character" w:customStyle="1" w:styleId="8">
    <w:name w:val="Footer Char1"/>
    <w:basedOn w:val="6"/>
    <w:semiHidden/>
    <w:qFormat/>
    <w:uiPriority w:val="99"/>
    <w:rPr>
      <w:rFonts w:cs="等线"/>
      <w:sz w:val="18"/>
      <w:szCs w:val="18"/>
    </w:rPr>
  </w:style>
  <w:style w:type="character" w:customStyle="1" w:styleId="9">
    <w:name w:val="页脚 Char1"/>
    <w:basedOn w:val="6"/>
    <w:semiHidden/>
    <w:qFormat/>
    <w:uiPriority w:val="99"/>
    <w:rPr>
      <w:sz w:val="18"/>
      <w:szCs w:val="18"/>
    </w:rPr>
  </w:style>
  <w:style w:type="character" w:customStyle="1" w:styleId="10">
    <w:name w:val="批注框文本 Char"/>
    <w:basedOn w:val="6"/>
    <w:link w:val="2"/>
    <w:semiHidden/>
    <w:qFormat/>
    <w:uiPriority w:val="99"/>
    <w:rPr>
      <w:rFonts w:cs="等线"/>
      <w:sz w:val="18"/>
      <w:szCs w:val="18"/>
    </w:rPr>
  </w:style>
  <w:style w:type="paragraph" w:customStyle="1" w:styleId="11">
    <w:name w:val="List Paragraph1"/>
    <w:basedOn w:val="1"/>
    <w:qFormat/>
    <w:uiPriority w:val="99"/>
    <w:pPr>
      <w:ind w:firstLine="420" w:firstLineChars="200"/>
    </w:pPr>
    <w:rPr>
      <w:rFonts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267</Words>
  <Characters>1528</Characters>
  <Lines>12</Lines>
  <Paragraphs>3</Paragraphs>
  <TotalTime>8</TotalTime>
  <ScaleCrop>false</ScaleCrop>
  <LinksUpToDate>false</LinksUpToDate>
  <CharactersWithSpaces>1792</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2018-03-31T11:48:00Z</dcterms:created>
  <dc:creator>120lsl</dc:creator>
  <cp:lastModifiedBy>user</cp:lastModifiedBy>
  <cp:lastPrinted>2018-06-15T17:05:00Z</cp:lastPrinted>
  <dcterms:modified xsi:type="dcterms:W3CDTF">2023-05-23T13:03:57Z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