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
        <w:spacing w:before="0" w:beforeAutospacing="0" w:after="0" w:afterAutospacing="0" w:line="640" w:lineRule="exact"/>
        <w:jc w:val="center"/>
        <w:rPr>
          <w:rFonts w:hint="eastAsia" w:ascii="华文中宋" w:hAnsi="华文中宋" w:eastAsia="华文中宋" w:cs="方正小标宋简体"/>
          <w:sz w:val="44"/>
          <w:szCs w:val="44"/>
        </w:rPr>
      </w:pPr>
      <w:r>
        <w:rPr>
          <w:rFonts w:hint="eastAsia" w:ascii="华文中宋" w:hAnsi="华文中宋" w:eastAsia="华文中宋" w:cs="方正小标宋简体"/>
          <w:sz w:val="44"/>
          <w:szCs w:val="44"/>
        </w:rPr>
        <w:t>天津市申报基层卫生专业高级</w:t>
      </w:r>
      <w:r>
        <w:rPr>
          <w:rFonts w:hint="eastAsia" w:ascii="华文中宋" w:hAnsi="华文中宋" w:eastAsia="华文中宋" w:cs="方正小标宋简体"/>
          <w:sz w:val="44"/>
          <w:szCs w:val="44"/>
          <w:lang w:eastAsia="zh-CN"/>
        </w:rPr>
        <w:t>职称</w:t>
      </w:r>
      <w:r>
        <w:rPr>
          <w:rFonts w:hint="eastAsia" w:ascii="华文中宋" w:hAnsi="华文中宋" w:eastAsia="华文中宋" w:cs="方正小标宋简体"/>
          <w:sz w:val="44"/>
          <w:szCs w:val="44"/>
        </w:rPr>
        <w:t>撰写</w:t>
      </w:r>
    </w:p>
    <w:p>
      <w:pPr>
        <w:pStyle w:val="5"/>
        <w:spacing w:before="0" w:beforeAutospacing="0" w:after="0" w:afterAutospacing="0" w:line="640" w:lineRule="exact"/>
        <w:jc w:val="center"/>
        <w:rPr>
          <w:rFonts w:hint="eastAsia" w:ascii="华文中宋" w:hAnsi="华文中宋" w:eastAsia="华文中宋" w:cs="方正小标宋简体"/>
          <w:sz w:val="44"/>
          <w:szCs w:val="44"/>
          <w:lang w:eastAsia="zh-CN"/>
        </w:rPr>
      </w:pPr>
      <w:r>
        <w:rPr>
          <w:rFonts w:hint="eastAsia" w:ascii="华文中宋" w:hAnsi="华文中宋" w:eastAsia="华文中宋" w:cs="方正小标宋简体"/>
          <w:sz w:val="44"/>
          <w:szCs w:val="44"/>
          <w:lang w:eastAsia="zh-CN"/>
        </w:rPr>
        <w:t>“</w:t>
      </w:r>
      <w:r>
        <w:rPr>
          <w:rFonts w:hint="eastAsia" w:ascii="华文中宋" w:hAnsi="华文中宋" w:eastAsia="华文中宋" w:cs="方正小标宋简体"/>
          <w:sz w:val="44"/>
          <w:szCs w:val="44"/>
        </w:rPr>
        <w:t>健康档案分析报告</w:t>
      </w:r>
      <w:r>
        <w:rPr>
          <w:rFonts w:hint="eastAsia" w:ascii="华文中宋" w:hAnsi="华文中宋" w:eastAsia="华文中宋" w:cs="方正小标宋简体"/>
          <w:sz w:val="44"/>
          <w:szCs w:val="44"/>
          <w:lang w:eastAsia="zh-CN"/>
        </w:rPr>
        <w:t>”模板</w:t>
      </w:r>
    </w:p>
    <w:p>
      <w:pPr>
        <w:pStyle w:val="5"/>
        <w:spacing w:before="0" w:beforeAutospacing="0" w:after="0" w:afterAutospacing="0" w:line="640" w:lineRule="exact"/>
        <w:ind w:firstLine="440" w:firstLineChars="100"/>
        <w:jc w:val="center"/>
        <w:rPr>
          <w:rFonts w:ascii="Times New Roman" w:hAnsi="Times New Roman" w:eastAsia="方正小标宋简体" w:cs="方正小标宋简体"/>
          <w:sz w:val="44"/>
          <w:szCs w:val="44"/>
        </w:rPr>
      </w:pPr>
    </w:p>
    <w:p>
      <w:pPr>
        <w:pStyle w:val="8"/>
        <w:spacing w:line="560" w:lineRule="exact"/>
        <w:ind w:firstLine="64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健康档案分析报告”是基层医疗卫生机构（主要是社区卫生服务中心/站、乡镇卫生院和村卫生室）的卫生技术人员在任职期间，为患者建立居民健康档案，并根据本专业特点，进行检查、诊断、防治与健康管理的分析报告。</w:t>
      </w:r>
    </w:p>
    <w:p>
      <w:pPr>
        <w:pStyle w:val="8"/>
        <w:spacing w:line="560" w:lineRule="exact"/>
        <w:ind w:firstLine="64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报告一般是典型个案分析报告，也可以是多份居民健康档案分析报告。应体现报告人在任现职期间，对建立健康档案的服务对象，跟踪病情进展，进行连续、责任式健康管理；或对重点人群健康档案进行统计分析，解决本专业较复杂健康问题和较高业务水平的书面报告。</w:t>
      </w:r>
    </w:p>
    <w:p>
      <w:pPr>
        <w:pStyle w:val="5"/>
        <w:spacing w:before="0" w:beforeAutospacing="0" w:after="0" w:afterAutospacing="0" w:line="560" w:lineRule="exact"/>
        <w:ind w:firstLine="640" w:firstLineChars="200"/>
        <w:jc w:val="both"/>
        <w:rPr>
          <w:rFonts w:ascii="Times New Roman" w:hAnsi="黑体" w:eastAsia="黑体" w:cs="黑体"/>
          <w:sz w:val="32"/>
          <w:szCs w:val="32"/>
        </w:rPr>
      </w:pPr>
      <w:r>
        <w:rPr>
          <w:rFonts w:hint="eastAsia" w:ascii="Times New Roman" w:hAnsi="黑体" w:eastAsia="黑体" w:cs="黑体"/>
          <w:sz w:val="32"/>
          <w:szCs w:val="32"/>
        </w:rPr>
        <w:t>一、健康档案分析报告的基本格式</w:t>
      </w:r>
    </w:p>
    <w:p>
      <w:pPr>
        <w:pStyle w:val="8"/>
        <w:spacing w:line="560" w:lineRule="exact"/>
        <w:ind w:firstLine="64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健康档案分析报告一般分为题目、作者情况、前言、健康档案基本信息、建档患者病案介绍、分析讨论以及参考文献等部分。</w:t>
      </w:r>
    </w:p>
    <w:p>
      <w:pPr>
        <w:pStyle w:val="8"/>
        <w:spacing w:line="560" w:lineRule="exact"/>
        <w:ind w:firstLine="64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1.健康档案分析报告的题目要求直接写出本专业项目健康档案分析报告的名称。</w:t>
      </w:r>
    </w:p>
    <w:p>
      <w:pPr>
        <w:pStyle w:val="8"/>
        <w:spacing w:line="560" w:lineRule="exact"/>
        <w:ind w:firstLine="64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2.作者情况包括：姓名、职务、岗位、单位等。</w:t>
      </w:r>
    </w:p>
    <w:p>
      <w:pPr>
        <w:pStyle w:val="8"/>
        <w:spacing w:line="560" w:lineRule="exact"/>
        <w:ind w:firstLine="64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3.报告前言可有可无，有也应尽可能简短。</w:t>
      </w:r>
    </w:p>
    <w:p>
      <w:pPr>
        <w:pStyle w:val="8"/>
        <w:spacing w:line="560" w:lineRule="exact"/>
        <w:ind w:firstLine="64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4.健康档案基本信息。采用“天津市基本公共卫生服务健康档案项目”的建档内容。包括：个人基本信息、健康体检信息以及家庭信息。</w:t>
      </w:r>
    </w:p>
    <w:p>
      <w:pPr>
        <w:pStyle w:val="8"/>
        <w:spacing w:line="560" w:lineRule="exact"/>
        <w:ind w:firstLine="64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（1）个人基本信息包括：个人基础信息和基本健康信息。</w:t>
      </w:r>
    </w:p>
    <w:p>
      <w:pPr>
        <w:pStyle w:val="8"/>
        <w:spacing w:line="560" w:lineRule="exact"/>
        <w:ind w:firstLine="64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（2）健康体检表采用健康档案项目附表中的规范居民健康体检表。</w:t>
      </w:r>
    </w:p>
    <w:p>
      <w:pPr>
        <w:pStyle w:val="8"/>
        <w:spacing w:line="560" w:lineRule="exact"/>
        <w:ind w:firstLine="64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（3）家庭信息包括：家庭类型、家庭成员的基本情况与疾病史等。</w:t>
      </w:r>
    </w:p>
    <w:p>
      <w:pPr>
        <w:pStyle w:val="8"/>
        <w:spacing w:line="560" w:lineRule="exact"/>
        <w:ind w:firstLine="64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（4）多份健康档案分析报告应说明辖区范围、资料来源以及对象和方法。</w:t>
      </w:r>
    </w:p>
    <w:p>
      <w:pPr>
        <w:pStyle w:val="8"/>
        <w:spacing w:line="560" w:lineRule="exact"/>
        <w:ind w:firstLine="64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5.健康档案资料案例描述。</w:t>
      </w:r>
    </w:p>
    <w:p>
      <w:pPr>
        <w:pStyle w:val="8"/>
        <w:spacing w:line="560" w:lineRule="exact"/>
        <w:ind w:firstLine="64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（1）建档患者病案介绍。包括对其检查、诊断、处理以及连续、责任式健康管理与病程进展评估、转归等。</w:t>
      </w:r>
    </w:p>
    <w:p>
      <w:pPr>
        <w:pStyle w:val="8"/>
        <w:spacing w:line="560" w:lineRule="exact"/>
        <w:ind w:firstLine="64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（2）多份健康档案资料。应对健康档案资料的分析项目指标进行统计，包括统计学描述和统计学推断。</w:t>
      </w:r>
    </w:p>
    <w:p>
      <w:pPr>
        <w:pStyle w:val="8"/>
        <w:spacing w:line="560" w:lineRule="exact"/>
        <w:ind w:firstLine="64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6.分析讨论要突出问题与观点。结合病案诊断、处理与全程健康管理情况，或作出综合分析。体现报告人的专业水平，体现连续性、综合性的服务特征，以及基层特色（如签约）服务模式。多份健康档案分析报告依据统计分析结果，做出科学结论。应结合和引用国内外同行先进技术和经验进行分析、讨论，查阅和引用相关的医学文献。</w:t>
      </w:r>
    </w:p>
    <w:p>
      <w:pPr>
        <w:pStyle w:val="8"/>
        <w:spacing w:line="560" w:lineRule="exact"/>
        <w:ind w:firstLine="64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7.参考文献。要求：副主任医师3篇以上，主任医师6篇以上。引用的参考文献应该是在正式医学刊物上发表的医学文章，或在正规医学出版社出版的医学著作，有国内近3年、国外近5年内出版该专业最新的进展资料。能够体现出申报人员的阅读量和对于该领域知识的掌握程度。</w:t>
      </w:r>
    </w:p>
    <w:p>
      <w:pPr>
        <w:pStyle w:val="5"/>
        <w:spacing w:before="0" w:beforeAutospacing="0" w:after="0" w:afterAutospacing="0" w:line="560" w:lineRule="exact"/>
        <w:ind w:firstLine="640" w:firstLineChars="200"/>
        <w:jc w:val="both"/>
        <w:rPr>
          <w:rFonts w:hint="eastAsia" w:ascii="Times New Roman" w:hAnsi="黑体" w:eastAsia="黑体" w:cs="黑体"/>
          <w:sz w:val="32"/>
          <w:szCs w:val="32"/>
        </w:rPr>
      </w:pPr>
    </w:p>
    <w:p>
      <w:pPr>
        <w:pStyle w:val="5"/>
        <w:spacing w:before="0" w:beforeAutospacing="0" w:after="0" w:afterAutospacing="0" w:line="560" w:lineRule="exact"/>
        <w:ind w:firstLine="640" w:firstLineChars="200"/>
        <w:jc w:val="both"/>
        <w:rPr>
          <w:rFonts w:ascii="Times New Roman" w:hAnsi="黑体" w:eastAsia="黑体" w:cs="黑体"/>
          <w:sz w:val="32"/>
          <w:szCs w:val="32"/>
        </w:rPr>
      </w:pPr>
      <w:r>
        <w:rPr>
          <w:rFonts w:hint="eastAsia" w:ascii="Times New Roman" w:hAnsi="黑体" w:eastAsia="黑体" w:cs="黑体"/>
          <w:sz w:val="32"/>
          <w:szCs w:val="32"/>
        </w:rPr>
        <w:t>二、不同专业健康档案分析报告的撰写特点</w:t>
      </w:r>
    </w:p>
    <w:p>
      <w:pPr>
        <w:pStyle w:val="8"/>
        <w:spacing w:line="560" w:lineRule="exact"/>
        <w:ind w:firstLine="64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1.全科医学专业。要求根据建档患者的病情进展，进行以人为中心、以健康为中心的全方位、全过程健康管理的医学记录和分析。在患者管理过程中，应突出基层特色的服务模式（如签约等），体现“全人照顾”的整体性、系统性临床思维，体现综合性、连续性、协调性、责任式、以预防为导向的全科医疗服务特色。健康档案分析报告应包括对建档患者的诊断处理、健康指导、转会诊、持续健康管理以及应急处理等全程管理记录。同时，接诊与转会诊等相关记录表单应符合天津市居民健康档案管理项目的规范要求。</w:t>
      </w:r>
    </w:p>
    <w:p>
      <w:pPr>
        <w:pStyle w:val="8"/>
        <w:spacing w:line="560" w:lineRule="exact"/>
        <w:ind w:firstLine="64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2.其他临床医学专业。要求对建档患者的病案，就疾病的病因病机、临床表现、诊断与鉴别诊断、治疗与康复以及预防保健等多方面进行体现基层特色的综合分析。</w:t>
      </w:r>
    </w:p>
    <w:p>
      <w:pPr>
        <w:pStyle w:val="8"/>
        <w:spacing w:line="560" w:lineRule="exact"/>
        <w:ind w:firstLine="64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3.公共卫生专业。利用居民健康档案现有资料，或在居民健康档案基础上，进行专项调查研究，对多份居民健康档案资料进行专项分析，多例慢性病患者健康管理分析报告等。</w:t>
      </w:r>
    </w:p>
    <w:p>
      <w:pPr>
        <w:pStyle w:val="8"/>
        <w:spacing w:line="560" w:lineRule="exact"/>
        <w:ind w:firstLine="64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4.护理学专业。要求对建档患者，根据病情进展，在社区护理、健康评估、康复指导与疾病干预等多方面进行综合报告分析。建档患者的病案介绍应突出护理记录中的护理评估、护理问题（个体与家庭健康护理问题）、护理计划与措施、用药观察、并发症的护理与效果评价等，应强调家庭社会支持内容、心理护理、健康教育以及康复指导与居家护理指导等。应根据需解决的护理问题制定相应的护理措施、居家护理要点以及健康指导内容。护理计划与措施内容应具有针对性，健康教育与康复指导内容应通俗易懂，居家护理指导应符合居民实际。报告中应注意结合社区预防保健内容。</w:t>
      </w:r>
    </w:p>
    <w:p>
      <w:pPr>
        <w:pStyle w:val="8"/>
        <w:spacing w:line="560" w:lineRule="exact"/>
        <w:ind w:firstLine="64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5.药学专业。要求针对建档患者，在药物调剂、处方点评以及临床合理用药或药物不良反应等方面的分析报告。病案介绍内容注重在患者基本情况中，描述患者体重或体重指数、费用情况与生活习惯等；应详细描述用药记录，包括：药品名称、规格、剂量、给药途径、起始时间、停药时间、联合用药、不良反应与解救措施等；应强调用药评价，包括：用药问题与指导、药学干预内容、药物监测数据、结果评价等。综合分析应结合病案，讨论药物调剂、处方点评等方面的经验和体会，对特殊药品管理的见解，以及对抗菌药品、中药注射剂合理使用的管理意见等建设性意见。体现基层卫生机构药师连续、客观、全程掌握用药情况的能力和水平。</w:t>
      </w:r>
    </w:p>
    <w:p>
      <w:pPr>
        <w:pStyle w:val="8"/>
        <w:spacing w:line="560" w:lineRule="exact"/>
        <w:ind w:firstLine="64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6.检验、影像等医技专业。要求对建档患者，注重检查方法、结果或影像学表现，从专业技术分析、疾病诊断以及本专业国内外的新进展等多方面进行综合分析。</w:t>
      </w:r>
    </w:p>
    <w:p>
      <w:pPr>
        <w:pStyle w:val="5"/>
        <w:spacing w:before="0" w:beforeAutospacing="0" w:after="0" w:afterAutospacing="0" w:line="560" w:lineRule="exact"/>
        <w:ind w:firstLine="640" w:firstLineChars="200"/>
        <w:jc w:val="both"/>
        <w:rPr>
          <w:rFonts w:ascii="Times New Roman" w:hAnsi="黑体" w:eastAsia="黑体" w:cs="黑体"/>
          <w:sz w:val="32"/>
          <w:szCs w:val="32"/>
        </w:rPr>
      </w:pPr>
      <w:r>
        <w:rPr>
          <w:rFonts w:hint="eastAsia" w:ascii="Times New Roman" w:hAnsi="黑体" w:eastAsia="黑体" w:cs="黑体"/>
          <w:sz w:val="32"/>
          <w:szCs w:val="32"/>
        </w:rPr>
        <w:t>三、病案分析报告书写格式要求</w:t>
      </w:r>
    </w:p>
    <w:p>
      <w:pPr>
        <w:pStyle w:val="8"/>
        <w:spacing w:line="560" w:lineRule="exact"/>
        <w:ind w:firstLine="64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1.文档统一使用WORD文本。</w:t>
      </w:r>
    </w:p>
    <w:p>
      <w:pPr>
        <w:pStyle w:val="8"/>
        <w:spacing w:line="560" w:lineRule="exact"/>
        <w:ind w:firstLine="64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2.A4纸双面打印，左侧装订。</w:t>
      </w:r>
    </w:p>
    <w:p>
      <w:pPr>
        <w:pStyle w:val="8"/>
        <w:spacing w:line="560" w:lineRule="exact"/>
        <w:ind w:firstLine="64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3.页边距：上：3.5cm，下3cm，左：2.8cm,右：2.6cm。</w:t>
      </w:r>
    </w:p>
    <w:p>
      <w:pPr>
        <w:pStyle w:val="8"/>
        <w:spacing w:line="560" w:lineRule="exact"/>
        <w:ind w:firstLine="64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4.大标题用小二号宋体。</w:t>
      </w:r>
    </w:p>
    <w:p>
      <w:pPr>
        <w:pStyle w:val="8"/>
        <w:spacing w:line="560" w:lineRule="exact"/>
        <w:ind w:firstLine="64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5.正文用四号宋体。</w:t>
      </w:r>
    </w:p>
    <w:p>
      <w:pPr>
        <w:pStyle w:val="8"/>
        <w:spacing w:line="560" w:lineRule="exact"/>
        <w:ind w:firstLine="64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6.单倍行距。</w:t>
      </w:r>
    </w:p>
    <w:p>
      <w:pPr>
        <w:pStyle w:val="8"/>
        <w:spacing w:line="560" w:lineRule="exact"/>
        <w:ind w:firstLine="64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7.段首缩进2字符。</w:t>
      </w:r>
    </w:p>
    <w:p>
      <w:pPr>
        <w:pStyle w:val="8"/>
        <w:spacing w:line="560" w:lineRule="exact"/>
        <w:ind w:firstLine="64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8.标题要求：一级标题黑体加粗</w:t>
      </w:r>
    </w:p>
    <w:p>
      <w:pPr>
        <w:pStyle w:val="8"/>
        <w:spacing w:line="560" w:lineRule="exact"/>
        <w:ind w:firstLine="64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标题号顺序为：[一、]、[（一）可省略]、[ 1.]、[（1）]、[①]</w:t>
      </w:r>
    </w:p>
    <w:p>
      <w:pPr>
        <w:pStyle w:val="8"/>
        <w:spacing w:line="560" w:lineRule="exact"/>
        <w:ind w:firstLine="64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9.图表标题小四号宋体；表格中数据用5号字，数字用Times New Roman</w:t>
      </w:r>
    </w:p>
    <w:p>
      <w:pPr>
        <w:pStyle w:val="8"/>
        <w:spacing w:line="560" w:lineRule="exact"/>
        <w:ind w:firstLine="64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10.页码底部居中。</w:t>
      </w:r>
    </w:p>
    <w:p>
      <w:pPr>
        <w:pStyle w:val="8"/>
        <w:spacing w:line="560" w:lineRule="exact"/>
        <w:ind w:firstLine="640"/>
        <w:rPr>
          <w:rFonts w:ascii="Times New Roman" w:hAnsi="黑体" w:eastAsia="黑体" w:cs="黑体"/>
          <w:kern w:val="0"/>
          <w:sz w:val="32"/>
          <w:szCs w:val="32"/>
        </w:rPr>
      </w:pPr>
      <w:r>
        <w:rPr>
          <w:rFonts w:hint="eastAsia" w:ascii="Times New Roman" w:hAnsi="黑体" w:eastAsia="黑体" w:cs="黑体"/>
          <w:kern w:val="0"/>
          <w:sz w:val="32"/>
          <w:szCs w:val="32"/>
        </w:rPr>
        <w:t xml:space="preserve">四、真实性要求 </w:t>
      </w:r>
    </w:p>
    <w:p>
      <w:pPr>
        <w:pStyle w:val="8"/>
        <w:spacing w:line="560" w:lineRule="exact"/>
        <w:ind w:firstLine="64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提供的建档患者资料必须真实、可靠，提供的原始资料应系本人在任现职期间主管的建立健康档案的患者相关资料等。应提供相应的健康档案号编码、诊断报告编号，以便抽查调阅。为了防止可能存在的类同或抄袭现象，所在单位应对健康档案分析报告的内容</w:t>
      </w:r>
      <w:bookmarkStart w:id="0" w:name="_GoBack"/>
      <w:bookmarkEnd w:id="0"/>
      <w:r>
        <w:rPr>
          <w:rFonts w:hint="eastAsia" w:ascii="Times New Roman" w:hAnsi="Times New Roman" w:eastAsia="仿宋_GB2312" w:cs="Times New Roman"/>
          <w:sz w:val="32"/>
          <w:szCs w:val="32"/>
        </w:rPr>
        <w:t>进行审核。</w:t>
      </w:r>
    </w:p>
    <w:sectPr>
      <w:footerReference r:id="rId3" w:type="default"/>
      <w:pgSz w:w="11906" w:h="16838"/>
      <w:pgMar w:top="1701" w:right="1587" w:bottom="1588" w:left="1588"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简体">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微软简标宋">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353457478"/>
      <w:docPartObj>
        <w:docPartGallery w:val="autotext"/>
      </w:docPartObj>
    </w:sdtPr>
    <w:sdtContent>
      <w:p>
        <w:pPr>
          <w:pStyle w:val="3"/>
          <w:jc w:val="center"/>
        </w:pPr>
        <w:r>
          <w:fldChar w:fldCharType="begin"/>
        </w:r>
        <w:r>
          <w:instrText xml:space="preserve">PAGE   \* MERGEFORMAT</w:instrText>
        </w:r>
        <w:r>
          <w:fldChar w:fldCharType="separate"/>
        </w:r>
        <w:r>
          <w:rPr>
            <w:lang w:val="zh-CN"/>
          </w:rPr>
          <w:t>5</w:t>
        </w:r>
        <w:r>
          <w:fldChar w:fldCharType="end"/>
        </w:r>
      </w:p>
    </w:sdtContent>
  </w:sdt>
  <w:p>
    <w:pPr>
      <w:pStyle w:val="3"/>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true"/>
  <w:bordersDoNotSurroundFooter w:val="tru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5D77"/>
    <w:rsid w:val="001C667D"/>
    <w:rsid w:val="002333F7"/>
    <w:rsid w:val="003351EB"/>
    <w:rsid w:val="003C287A"/>
    <w:rsid w:val="00652AFA"/>
    <w:rsid w:val="00774D1B"/>
    <w:rsid w:val="007D5D77"/>
    <w:rsid w:val="00BE3238"/>
    <w:rsid w:val="00D0329D"/>
    <w:rsid w:val="00F310AF"/>
    <w:rsid w:val="5EF70D2F"/>
    <w:rsid w:val="7D7F83EE"/>
    <w:rsid w:val="DFFABF0F"/>
    <w:rsid w:val="FCFF0388"/>
    <w:rsid w:val="FFE398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 w:cs="Times New Roman"/>
      <w:kern w:val="2"/>
      <w:sz w:val="21"/>
      <w:szCs w:val="21"/>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1"/>
    <w:qFormat/>
    <w:uiPriority w:val="0"/>
    <w:rPr>
      <w:sz w:val="18"/>
      <w:szCs w:val="18"/>
    </w:rPr>
  </w:style>
  <w:style w:type="paragraph" w:styleId="3">
    <w:name w:val="footer"/>
    <w:basedOn w:val="1"/>
    <w:link w:val="10"/>
    <w:qFormat/>
    <w:uiPriority w:val="99"/>
    <w:pPr>
      <w:tabs>
        <w:tab w:val="center" w:pos="4153"/>
        <w:tab w:val="right" w:pos="8306"/>
      </w:tabs>
      <w:snapToGrid w:val="0"/>
      <w:jc w:val="left"/>
    </w:pPr>
    <w:rPr>
      <w:sz w:val="18"/>
      <w:szCs w:val="18"/>
    </w:rPr>
  </w:style>
  <w:style w:type="paragraph" w:styleId="4">
    <w:name w:val="header"/>
    <w:basedOn w:val="1"/>
    <w:link w:val="9"/>
    <w:qFormat/>
    <w:uiPriority w:val="0"/>
    <w:pPr>
      <w:pBdr>
        <w:bottom w:val="single" w:color="auto" w:sz="6" w:space="1"/>
      </w:pBdr>
      <w:tabs>
        <w:tab w:val="center" w:pos="4153"/>
        <w:tab w:val="right" w:pos="8306"/>
      </w:tabs>
      <w:snapToGrid w:val="0"/>
      <w:jc w:val="center"/>
    </w:pPr>
    <w:rPr>
      <w:sz w:val="18"/>
      <w:szCs w:val="18"/>
    </w:rPr>
  </w:style>
  <w:style w:type="paragraph" w:styleId="5">
    <w:name w:val="Normal (Web)"/>
    <w:basedOn w:val="1"/>
    <w:qFormat/>
    <w:uiPriority w:val="99"/>
    <w:pPr>
      <w:widowControl/>
      <w:spacing w:before="100" w:beforeAutospacing="1" w:after="100" w:afterAutospacing="1"/>
      <w:jc w:val="left"/>
    </w:pPr>
    <w:rPr>
      <w:rFonts w:ascii="宋体" w:hAnsi="宋体" w:eastAsia="宋体" w:cs="宋体"/>
      <w:kern w:val="0"/>
      <w:sz w:val="24"/>
      <w:szCs w:val="24"/>
    </w:rPr>
  </w:style>
  <w:style w:type="paragraph" w:customStyle="1" w:styleId="8">
    <w:name w:val="List Paragraph1"/>
    <w:basedOn w:val="1"/>
    <w:qFormat/>
    <w:uiPriority w:val="99"/>
    <w:pPr>
      <w:ind w:firstLine="420" w:firstLineChars="200"/>
    </w:pPr>
    <w:rPr>
      <w:rFonts w:ascii="Calibri" w:hAnsi="Calibri" w:eastAsia="宋体" w:cs="Calibri"/>
    </w:rPr>
  </w:style>
  <w:style w:type="character" w:customStyle="1" w:styleId="9">
    <w:name w:val="页眉 Char"/>
    <w:basedOn w:val="7"/>
    <w:link w:val="4"/>
    <w:qFormat/>
    <w:uiPriority w:val="0"/>
    <w:rPr>
      <w:rFonts w:eastAsia="仿宋"/>
      <w:kern w:val="2"/>
      <w:sz w:val="18"/>
      <w:szCs w:val="18"/>
    </w:rPr>
  </w:style>
  <w:style w:type="character" w:customStyle="1" w:styleId="10">
    <w:name w:val="页脚 Char"/>
    <w:basedOn w:val="7"/>
    <w:link w:val="3"/>
    <w:qFormat/>
    <w:uiPriority w:val="99"/>
    <w:rPr>
      <w:rFonts w:eastAsia="仿宋"/>
      <w:kern w:val="2"/>
      <w:sz w:val="18"/>
      <w:szCs w:val="18"/>
    </w:rPr>
  </w:style>
  <w:style w:type="character" w:customStyle="1" w:styleId="11">
    <w:name w:val="批注框文本 Char"/>
    <w:basedOn w:val="7"/>
    <w:link w:val="2"/>
    <w:qFormat/>
    <w:uiPriority w:val="0"/>
    <w:rPr>
      <w:rFonts w:eastAsia="仿宋"/>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5</Pages>
  <Words>2278</Words>
  <Characters>105</Characters>
  <Lines>1</Lines>
  <Paragraphs>4</Paragraphs>
  <TotalTime>3</TotalTime>
  <ScaleCrop>false</ScaleCrop>
  <LinksUpToDate>false</LinksUpToDate>
  <CharactersWithSpaces>2379</CharactersWithSpaces>
  <Application>WPS Office_11.8.2.9831_F1E327BC-269C-435d-A152-05C5408002CA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2017-05-17T19:13:00Z</dcterms:created>
  <dc:creator>人事处白雪</dc:creator>
  <cp:lastModifiedBy>user</cp:lastModifiedBy>
  <cp:lastPrinted>2017-05-25T21:51:00Z</cp:lastPrinted>
  <dcterms:modified xsi:type="dcterms:W3CDTF">2023-05-23T13:02:20Z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2052-11.8.2.9831</vt:lpwstr>
  </property>
</Properties>
</file>