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07" w:rsidRDefault="009F1207" w:rsidP="009F1207">
      <w:pPr>
        <w:spacing w:line="360" w:lineRule="auto"/>
        <w:rPr>
          <w:rFonts w:ascii="宋体" w:eastAsia="黑体" w:hAnsi="宋体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附件12</w:t>
      </w:r>
    </w:p>
    <w:p w:rsidR="009F1207" w:rsidRDefault="009F1207" w:rsidP="009F1207">
      <w:pPr>
        <w:spacing w:afterLines="50" w:line="4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卫生系列高级职称评审专业表</w:t>
      </w:r>
    </w:p>
    <w:p w:rsidR="009F1207" w:rsidRDefault="009F1207" w:rsidP="009F1207">
      <w:pPr>
        <w:spacing w:afterLines="50" w:line="4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1080"/>
        <w:gridCol w:w="7920"/>
      </w:tblGrid>
      <w:tr w:rsidR="009F1207" w:rsidTr="00D50F66">
        <w:trPr>
          <w:cantSplit/>
          <w:trHeight w:val="572"/>
          <w:jc w:val="center"/>
        </w:trPr>
        <w:tc>
          <w:tcPr>
            <w:tcW w:w="786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系列</w:t>
            </w: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评审组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所 含 专 业</w:t>
            </w:r>
          </w:p>
        </w:tc>
      </w:tr>
      <w:tr w:rsidR="009F1207" w:rsidTr="00D50F66">
        <w:trPr>
          <w:cantSplit/>
          <w:trHeight w:val="935"/>
          <w:jc w:val="center"/>
        </w:trPr>
        <w:tc>
          <w:tcPr>
            <w:tcW w:w="786" w:type="dxa"/>
            <w:vMerge w:val="restart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卫生系列(临床)</w:t>
            </w: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内科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普通内科、呼吸内科、消化内科、肾内科、内分泌、血液病、风湿病、老年医学、肿瘤内科、结核病、传染病、职业病、预防保健、感染疾病、全科医学、临床营养、营养（技）、心电图技术、病案信息技术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心内科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心血管内科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急救重症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276" w:lineRule="auto"/>
              <w:jc w:val="lef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急诊医学、急诊内科、急诊外科、重症医学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外科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普通外科、泌尿外科、小儿外科、烧伤科、整形外科、肿瘤外科、胸外科、心血管外科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骨科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骨科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麻醉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麻醉学、疼痛学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妇产科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pStyle w:val="a6"/>
              <w:spacing w:line="300" w:lineRule="exact"/>
              <w:ind w:firstLineChars="0" w:firstLine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妇产科、妇女保健、计划生育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儿科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小儿内科、儿童保健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脑系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神经内科、神经外科、精神病、心理治疗（技）、神经电生理（脑电图）技术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眼科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眼科、眼视光技术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耳鼻喉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耳鼻喉科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皮肤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皮肤病与性病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放射与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核医学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276" w:lineRule="auto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放射医学、放射医学技术、肿瘤放射治疗学、肿瘤放射治疗技术、超声医学、超声医学技术、核医学、核医学技术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检验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临床医学检验、临床医学检验技术、输血技术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786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病理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病理学、病理学技术</w:t>
            </w:r>
          </w:p>
        </w:tc>
      </w:tr>
      <w:tr w:rsidR="009F1207" w:rsidTr="00D50F66">
        <w:trPr>
          <w:cantSplit/>
          <w:trHeight w:val="90"/>
          <w:jc w:val="center"/>
        </w:trPr>
        <w:tc>
          <w:tcPr>
            <w:tcW w:w="786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卫生系列(口腔)</w:t>
            </w:r>
          </w:p>
        </w:tc>
        <w:tc>
          <w:tcPr>
            <w:tcW w:w="1080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口腔</w:t>
            </w:r>
          </w:p>
        </w:tc>
        <w:tc>
          <w:tcPr>
            <w:tcW w:w="7920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口腔医学、口腔内科、口腔颌面外科、口腔修复、口腔正畸、口腔医学技术</w:t>
            </w:r>
          </w:p>
        </w:tc>
      </w:tr>
    </w:tbl>
    <w:p w:rsidR="009F1207" w:rsidRDefault="009F1207" w:rsidP="009F1207">
      <w:pPr>
        <w:adjustRightInd w:val="0"/>
        <w:snapToGrid w:val="0"/>
        <w:spacing w:line="300" w:lineRule="exact"/>
        <w:jc w:val="left"/>
        <w:rPr>
          <w:rFonts w:ascii="仿宋_GB2312" w:eastAsia="仿宋_GB2312" w:hAnsi="华文中宋" w:hint="eastAsia"/>
          <w:color w:val="C00000"/>
          <w:szCs w:val="21"/>
        </w:rPr>
      </w:pPr>
    </w:p>
    <w:p w:rsidR="009F1207" w:rsidRDefault="009F1207" w:rsidP="009F1207">
      <w:pPr>
        <w:adjustRightInd w:val="0"/>
        <w:snapToGrid w:val="0"/>
        <w:spacing w:line="300" w:lineRule="exact"/>
        <w:jc w:val="left"/>
        <w:rPr>
          <w:rFonts w:ascii="仿宋_GB2312" w:eastAsia="仿宋_GB2312" w:hAnsi="华文中宋" w:hint="eastAsia"/>
          <w:color w:val="C00000"/>
          <w:szCs w:val="21"/>
        </w:rPr>
      </w:pPr>
    </w:p>
    <w:tbl>
      <w:tblPr>
        <w:tblpPr w:leftFromText="180" w:rightFromText="180" w:horzAnchor="margin" w:tblpXSpec="center" w:tblpY="390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056"/>
        <w:gridCol w:w="7733"/>
      </w:tblGrid>
      <w:tr w:rsidR="009F1207" w:rsidTr="00D50F66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lastRenderedPageBreak/>
              <w:t>系列</w:t>
            </w:r>
          </w:p>
        </w:tc>
        <w:tc>
          <w:tcPr>
            <w:tcW w:w="105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专业组</w:t>
            </w:r>
          </w:p>
        </w:tc>
        <w:tc>
          <w:tcPr>
            <w:tcW w:w="7735" w:type="dxa"/>
            <w:vAlign w:val="center"/>
          </w:tcPr>
          <w:p w:rsidR="009F1207" w:rsidRDefault="009F1207" w:rsidP="00D50F66">
            <w:pPr>
              <w:spacing w:line="240" w:lineRule="atLeas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从事专业</w:t>
            </w:r>
          </w:p>
        </w:tc>
      </w:tr>
      <w:tr w:rsidR="009F1207" w:rsidTr="00D50F66">
        <w:trPr>
          <w:cantSplit/>
          <w:trHeight w:val="1025"/>
          <w:jc w:val="center"/>
        </w:trPr>
        <w:tc>
          <w:tcPr>
            <w:tcW w:w="1134" w:type="dxa"/>
            <w:vMerge w:val="restart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系列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(中医)</w:t>
            </w:r>
          </w:p>
        </w:tc>
        <w:tc>
          <w:tcPr>
            <w:tcW w:w="105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中医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（中药）</w:t>
            </w:r>
          </w:p>
        </w:tc>
        <w:tc>
          <w:tcPr>
            <w:tcW w:w="7735" w:type="dxa"/>
            <w:vAlign w:val="center"/>
          </w:tcPr>
          <w:p w:rsidR="009F1207" w:rsidRDefault="009F1207" w:rsidP="00D50F66">
            <w:pPr>
              <w:spacing w:line="300" w:lineRule="exact"/>
              <w:jc w:val="lef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中医内科、中医外科、推拿科、中医骨伤科、中医妇科、中医儿科、中医眼科、中医耳鼻喉科、中医皮肤科、针灸科、中医肛肠科、全科医学（中医类）、中药学</w:t>
            </w:r>
          </w:p>
        </w:tc>
      </w:tr>
      <w:tr w:rsidR="009F1207" w:rsidTr="00D50F66">
        <w:trPr>
          <w:cantSplit/>
          <w:trHeight w:val="965"/>
          <w:jc w:val="center"/>
        </w:trPr>
        <w:tc>
          <w:tcPr>
            <w:tcW w:w="1134" w:type="dxa"/>
            <w:vMerge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中西医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结合</w:t>
            </w:r>
          </w:p>
        </w:tc>
        <w:tc>
          <w:tcPr>
            <w:tcW w:w="7735" w:type="dxa"/>
            <w:vAlign w:val="center"/>
          </w:tcPr>
          <w:p w:rsidR="009F1207" w:rsidRDefault="009F1207" w:rsidP="00D50F66">
            <w:pPr>
              <w:spacing w:line="300" w:lineRule="exact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中西医结合内科、中西医结合外科、中西医结合妇科、中西医结合儿科、中西医结合骨伤科、中西医结合眼科、中西医结合耳鼻喉科、中西医结合皮肤科、中西医结合疾病感染科</w:t>
            </w:r>
          </w:p>
        </w:tc>
      </w:tr>
      <w:tr w:rsidR="009F1207" w:rsidTr="00D50F66">
        <w:trPr>
          <w:cantSplit/>
          <w:trHeight w:val="1481"/>
          <w:jc w:val="center"/>
        </w:trPr>
        <w:tc>
          <w:tcPr>
            <w:tcW w:w="113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系列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(公卫)</w:t>
            </w:r>
          </w:p>
        </w:tc>
        <w:tc>
          <w:tcPr>
            <w:tcW w:w="105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公卫</w:t>
            </w:r>
          </w:p>
        </w:tc>
        <w:tc>
          <w:tcPr>
            <w:tcW w:w="7735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职业卫生、环境卫生、学校卫生与儿少卫生、营养与食品卫生、传染性疾病控制、地方病控制、慢性非传染性疾病控制、结核病控制、放射卫生、卫生毒理、健康教育与健康促进、临床营养、儿童保健、妇女保健、理化检验技术、微生物检验技术、病媒生物控制技术、消毒技术</w:t>
            </w:r>
          </w:p>
        </w:tc>
      </w:tr>
      <w:tr w:rsidR="009F1207" w:rsidTr="00D50F66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系列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(药学)</w:t>
            </w:r>
          </w:p>
        </w:tc>
        <w:tc>
          <w:tcPr>
            <w:tcW w:w="105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药学</w:t>
            </w:r>
          </w:p>
        </w:tc>
        <w:tc>
          <w:tcPr>
            <w:tcW w:w="7735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药学（西药）</w:t>
            </w:r>
          </w:p>
        </w:tc>
      </w:tr>
      <w:tr w:rsidR="009F1207" w:rsidTr="00D50F66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系列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(护理)</w:t>
            </w:r>
          </w:p>
        </w:tc>
        <w:tc>
          <w:tcPr>
            <w:tcW w:w="105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护理</w:t>
            </w:r>
          </w:p>
        </w:tc>
        <w:tc>
          <w:tcPr>
            <w:tcW w:w="7735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内科护理、外科护理、妇产科护理、儿科护理、中医护理、护理学（含口腔护理、耳鼻喉护理、精神病护理、眼科护理、结核病护理、传染病护理、手术室护理、供应室护理、康复护理、感染性疾病护理等）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1134" w:type="dxa"/>
            <w:vMerge w:val="restart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技术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系列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(基层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卫生)</w:t>
            </w:r>
          </w:p>
        </w:tc>
        <w:tc>
          <w:tcPr>
            <w:tcW w:w="1054" w:type="dxa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全科</w:t>
            </w:r>
          </w:p>
        </w:tc>
        <w:tc>
          <w:tcPr>
            <w:tcW w:w="7735" w:type="dxa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全科医学、院前急救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1134" w:type="dxa"/>
            <w:vMerge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14" w:type="auto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全科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（中医）</w:t>
            </w:r>
          </w:p>
        </w:tc>
        <w:tc>
          <w:tcPr>
            <w:tcW w:w="7771" w:type="auto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全科医学（中医类）、中药学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1134" w:type="dxa"/>
            <w:vMerge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14" w:type="auto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社区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护理</w:t>
            </w:r>
          </w:p>
        </w:tc>
        <w:tc>
          <w:tcPr>
            <w:tcW w:w="7771" w:type="auto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社区护理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1134" w:type="dxa"/>
            <w:vMerge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14" w:type="auto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公共</w:t>
            </w:r>
          </w:p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卫生</w:t>
            </w:r>
          </w:p>
        </w:tc>
        <w:tc>
          <w:tcPr>
            <w:tcW w:w="7771" w:type="auto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公共卫生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1134" w:type="dxa"/>
            <w:vMerge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14" w:type="auto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口腔</w:t>
            </w:r>
          </w:p>
        </w:tc>
        <w:tc>
          <w:tcPr>
            <w:tcW w:w="7771" w:type="auto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口腔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1134" w:type="dxa"/>
            <w:vMerge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14" w:type="auto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药学</w:t>
            </w:r>
          </w:p>
        </w:tc>
        <w:tc>
          <w:tcPr>
            <w:tcW w:w="7771" w:type="auto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药学（西药）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1134" w:type="dxa"/>
            <w:vMerge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14" w:type="auto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检验</w:t>
            </w:r>
          </w:p>
        </w:tc>
        <w:tc>
          <w:tcPr>
            <w:tcW w:w="7771" w:type="auto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检验</w:t>
            </w:r>
          </w:p>
        </w:tc>
      </w:tr>
      <w:tr w:rsidR="009F1207" w:rsidTr="00D50F66">
        <w:trPr>
          <w:cantSplit/>
          <w:trHeight w:val="624"/>
          <w:jc w:val="center"/>
        </w:trPr>
        <w:tc>
          <w:tcPr>
            <w:tcW w:w="1134" w:type="dxa"/>
            <w:vMerge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14" w:type="auto"/>
            <w:vAlign w:val="center"/>
          </w:tcPr>
          <w:p w:rsidR="009F1207" w:rsidRDefault="009F1207" w:rsidP="00D50F66">
            <w:pPr>
              <w:spacing w:line="276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放射</w:t>
            </w:r>
          </w:p>
        </w:tc>
        <w:tc>
          <w:tcPr>
            <w:tcW w:w="7771" w:type="auto"/>
            <w:vAlign w:val="center"/>
          </w:tcPr>
          <w:p w:rsidR="009F1207" w:rsidRDefault="009F1207" w:rsidP="00D50F66">
            <w:pPr>
              <w:spacing w:line="300" w:lineRule="exac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放射、超声</w:t>
            </w:r>
          </w:p>
        </w:tc>
      </w:tr>
    </w:tbl>
    <w:p w:rsidR="009F1207" w:rsidRDefault="009F1207" w:rsidP="009F1207">
      <w:pPr>
        <w:adjustRightInd w:val="0"/>
        <w:snapToGrid w:val="0"/>
        <w:spacing w:line="300" w:lineRule="exact"/>
        <w:jc w:val="left"/>
        <w:rPr>
          <w:rFonts w:hint="eastAsia"/>
        </w:rPr>
      </w:pPr>
    </w:p>
    <w:p w:rsidR="009F1207" w:rsidRDefault="009F1207" w:rsidP="009F1207">
      <w:pPr>
        <w:spacing w:line="360" w:lineRule="auto"/>
        <w:ind w:firstLineChars="200" w:firstLine="420"/>
        <w:rPr>
          <w:rFonts w:ascii="仿宋_GB2312" w:eastAsia="仿宋_GB2312" w:hAnsi="华文中宋" w:hint="eastAsia"/>
          <w:szCs w:val="21"/>
        </w:rPr>
      </w:pPr>
    </w:p>
    <w:p w:rsidR="009F1207" w:rsidRDefault="009F1207" w:rsidP="009F1207">
      <w:pPr>
        <w:spacing w:line="360" w:lineRule="auto"/>
        <w:ind w:firstLineChars="200" w:firstLine="420"/>
        <w:rPr>
          <w:rFonts w:ascii="仿宋_GB2312" w:eastAsia="仿宋_GB2312" w:hAnsi="华文中宋" w:hint="eastAsia"/>
          <w:szCs w:val="21"/>
        </w:rPr>
      </w:pPr>
      <w:r>
        <w:rPr>
          <w:rFonts w:ascii="仿宋_GB2312" w:eastAsia="仿宋_GB2312" w:hAnsi="华文中宋" w:hint="eastAsia"/>
          <w:szCs w:val="21"/>
        </w:rPr>
        <w:t>注：1.申报专业应与现从事专业、执业准入及注册要求、卫生系列高级职称考试专业相一致；</w:t>
      </w:r>
    </w:p>
    <w:p w:rsidR="009F1207" w:rsidRDefault="009F1207" w:rsidP="009F1207">
      <w:pPr>
        <w:spacing w:line="360" w:lineRule="auto"/>
        <w:ind w:firstLineChars="200" w:firstLine="420"/>
        <w:rPr>
          <w:rFonts w:ascii="仿宋_GB2312" w:eastAsia="仿宋_GB2312" w:hAnsi="华文中宋" w:hint="eastAsia"/>
          <w:szCs w:val="21"/>
        </w:rPr>
      </w:pPr>
      <w:r>
        <w:rPr>
          <w:rFonts w:ascii="仿宋_GB2312" w:eastAsia="仿宋_GB2312" w:hAnsi="华文中宋" w:hint="eastAsia"/>
          <w:szCs w:val="21"/>
        </w:rPr>
        <w:t xml:space="preserve">    2.康复医学、康复医学治疗技术按从事岗位申报相应专业组；</w:t>
      </w:r>
    </w:p>
    <w:p w:rsidR="009F1207" w:rsidRDefault="009F1207" w:rsidP="009F1207">
      <w:pPr>
        <w:spacing w:line="360" w:lineRule="auto"/>
        <w:ind w:firstLineChars="200" w:firstLine="420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 xml:space="preserve">    3.基层卫生专业仅限一级及以下医疗机构卫生专业技术人员申报。</w:t>
      </w:r>
    </w:p>
    <w:p w:rsidR="00BB4D46" w:rsidRPr="009F1207" w:rsidRDefault="00BB4D46"/>
    <w:sectPr w:rsidR="00BB4D46" w:rsidRPr="009F1207">
      <w:footerReference w:type="even" r:id="rId6"/>
      <w:footerReference w:type="default" r:id="rId7"/>
      <w:pgSz w:w="11906" w:h="16838"/>
      <w:pgMar w:top="1417" w:right="1418" w:bottom="1134" w:left="1418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46" w:rsidRDefault="00BB4D46" w:rsidP="009F1207">
      <w:r>
        <w:separator/>
      </w:r>
    </w:p>
  </w:endnote>
  <w:endnote w:type="continuationSeparator" w:id="1">
    <w:p w:rsidR="00BB4D46" w:rsidRDefault="00BB4D46" w:rsidP="009F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D4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BB4D4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4D46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9F1207">
      <w:rPr>
        <w:rStyle w:val="a5"/>
        <w:rFonts w:ascii="宋体" w:hAnsi="宋体"/>
        <w:noProof/>
        <w:sz w:val="28"/>
        <w:szCs w:val="28"/>
      </w:rPr>
      <w:t>- 2 -</w:t>
    </w:r>
    <w:r>
      <w:rPr>
        <w:rStyle w:val="a5"/>
        <w:rFonts w:ascii="宋体" w:hAnsi="宋体"/>
        <w:sz w:val="28"/>
        <w:szCs w:val="28"/>
      </w:rPr>
      <w:fldChar w:fldCharType="end"/>
    </w:r>
  </w:p>
  <w:p w:rsidR="00000000" w:rsidRDefault="00BB4D4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46" w:rsidRDefault="00BB4D46" w:rsidP="009F1207">
      <w:r>
        <w:separator/>
      </w:r>
    </w:p>
  </w:footnote>
  <w:footnote w:type="continuationSeparator" w:id="1">
    <w:p w:rsidR="00BB4D46" w:rsidRDefault="00BB4D46" w:rsidP="009F1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207"/>
    <w:rsid w:val="009F1207"/>
    <w:rsid w:val="00BB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2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207"/>
    <w:rPr>
      <w:sz w:val="18"/>
      <w:szCs w:val="18"/>
    </w:rPr>
  </w:style>
  <w:style w:type="character" w:styleId="a5">
    <w:name w:val="page number"/>
    <w:basedOn w:val="a0"/>
    <w:rsid w:val="009F1207"/>
  </w:style>
  <w:style w:type="paragraph" w:styleId="a6">
    <w:name w:val="List Paragraph"/>
    <w:basedOn w:val="a"/>
    <w:uiPriority w:val="99"/>
    <w:qFormat/>
    <w:rsid w:val="009F120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>Lenovo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2023-05-17T08:46:00Z</dcterms:created>
  <dcterms:modified xsi:type="dcterms:W3CDTF">2023-05-17T08:46:00Z</dcterms:modified>
</cp:coreProperties>
</file>