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150" w:afterAutospacing="0" w:line="240" w:lineRule="auto"/>
        <w:ind w:firstLine="480"/>
        <w:rPr>
          <w:rFonts w:asciiTheme="minorEastAsia" w:hAnsiTheme="minorEastAsia" w:eastAsiaTheme="minorEastAsia"/>
          <w:color w:val="545454"/>
          <w:sz w:val="21"/>
          <w:szCs w:val="21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color w:val="545454"/>
          <w:sz w:val="21"/>
          <w:szCs w:val="21"/>
        </w:rPr>
        <w:t>附：天津大学新城医院202</w:t>
      </w:r>
      <w:r>
        <w:rPr>
          <w:rFonts w:hint="eastAsia" w:asciiTheme="minorEastAsia" w:hAnsiTheme="minorEastAsia" w:eastAsiaTheme="minorEastAsia"/>
          <w:color w:val="545454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545454"/>
          <w:sz w:val="21"/>
          <w:szCs w:val="21"/>
        </w:rPr>
        <w:t>年度</w:t>
      </w:r>
      <w:r>
        <w:rPr>
          <w:rFonts w:hint="eastAsia" w:asciiTheme="minorEastAsia" w:hAnsiTheme="minorEastAsia" w:eastAsiaTheme="minorEastAsia"/>
          <w:color w:val="545454"/>
          <w:sz w:val="21"/>
          <w:szCs w:val="21"/>
          <w:lang w:val="en-US" w:eastAsia="zh-CN"/>
        </w:rPr>
        <w:t>第一批次</w:t>
      </w:r>
      <w:r>
        <w:rPr>
          <w:rFonts w:hint="eastAsia" w:asciiTheme="minorEastAsia" w:hAnsiTheme="minorEastAsia" w:eastAsiaTheme="minorEastAsia"/>
          <w:color w:val="545454"/>
          <w:sz w:val="21"/>
          <w:szCs w:val="21"/>
        </w:rPr>
        <w:t>公开招聘计划表</w:t>
      </w:r>
    </w:p>
    <w:tbl>
      <w:tblPr>
        <w:tblStyle w:val="3"/>
        <w:tblW w:w="10365" w:type="dxa"/>
        <w:tblInd w:w="79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60"/>
        <w:gridCol w:w="831"/>
        <w:gridCol w:w="567"/>
        <w:gridCol w:w="762"/>
        <w:gridCol w:w="657"/>
        <w:gridCol w:w="1416"/>
        <w:gridCol w:w="517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1" w:hRule="atLeast"/>
        </w:trPr>
        <w:tc>
          <w:tcPr>
            <w:tcW w:w="10365" w:type="dxa"/>
            <w:gridSpan w:val="7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2"/>
                <w:sz w:val="28"/>
                <w:szCs w:val="28"/>
              </w:rPr>
              <w:t>天津大学新城医院202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2"/>
                <w:sz w:val="28"/>
                <w:szCs w:val="28"/>
              </w:rPr>
              <w:t>年度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545454"/>
                <w:sz w:val="28"/>
                <w:szCs w:val="28"/>
                <w:lang w:val="en-US" w:eastAsia="zh-CN"/>
              </w:rPr>
              <w:t>第一批次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2"/>
                <w:sz w:val="28"/>
                <w:szCs w:val="28"/>
              </w:rPr>
              <w:t>公开招聘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2"/>
                <w:sz w:val="28"/>
                <w:szCs w:val="28"/>
              </w:rPr>
              <w:t>人计划表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2" w:hRule="atLeast"/>
        </w:trPr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cs="宋体" w:asciiTheme="minorEastAsia" w:hAnsiTheme="minorEastAsia" w:eastAsiaTheme="minorEastAsia"/>
                <w:b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 w:val="0"/>
                <w:color w:val="000000"/>
                <w:kern w:val="2"/>
                <w:sz w:val="21"/>
                <w:szCs w:val="21"/>
              </w:rPr>
              <w:t>单位名称</w:t>
            </w:r>
          </w:p>
        </w:tc>
        <w:tc>
          <w:tcPr>
            <w:tcW w:w="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b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 w:val="0"/>
                <w:color w:val="000000"/>
                <w:kern w:val="2"/>
                <w:sz w:val="21"/>
                <w:szCs w:val="21"/>
              </w:rPr>
              <w:t>招聘</w:t>
            </w:r>
          </w:p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cs="宋体" w:asciiTheme="minorEastAsia" w:hAnsiTheme="minorEastAsia" w:eastAsiaTheme="minorEastAsia"/>
                <w:b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 w:val="0"/>
                <w:color w:val="000000"/>
                <w:kern w:val="2"/>
                <w:sz w:val="21"/>
                <w:szCs w:val="21"/>
              </w:rPr>
              <w:t>职位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cs="宋体" w:asciiTheme="minorEastAsia" w:hAnsiTheme="minorEastAsia" w:eastAsiaTheme="minorEastAsia"/>
                <w:b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 w:val="0"/>
                <w:color w:val="000000"/>
                <w:kern w:val="2"/>
                <w:sz w:val="21"/>
                <w:szCs w:val="21"/>
              </w:rPr>
              <w:t>岗位类别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cs="宋体" w:asciiTheme="minorEastAsia" w:hAnsiTheme="minorEastAsia" w:eastAsiaTheme="minorEastAsia"/>
                <w:b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 w:val="0"/>
                <w:color w:val="000000"/>
                <w:kern w:val="2"/>
                <w:sz w:val="21"/>
                <w:szCs w:val="21"/>
              </w:rPr>
              <w:t>学历要求</w:t>
            </w:r>
          </w:p>
        </w:tc>
        <w:tc>
          <w:tcPr>
            <w:tcW w:w="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b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 w:val="0"/>
                <w:color w:val="000000"/>
                <w:kern w:val="2"/>
                <w:sz w:val="21"/>
                <w:szCs w:val="21"/>
              </w:rPr>
              <w:t>招聘</w:t>
            </w:r>
          </w:p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cs="宋体" w:asciiTheme="minorEastAsia" w:hAnsiTheme="minorEastAsia" w:eastAsiaTheme="minorEastAsia"/>
                <w:b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 w:val="0"/>
                <w:color w:val="000000"/>
                <w:kern w:val="2"/>
                <w:sz w:val="21"/>
                <w:szCs w:val="21"/>
              </w:rPr>
              <w:t>人数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cs="宋体" w:asciiTheme="minorEastAsia" w:hAnsiTheme="minorEastAsia" w:eastAsiaTheme="minorEastAsia"/>
                <w:b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 w:val="0"/>
                <w:color w:val="000000"/>
                <w:kern w:val="2"/>
                <w:sz w:val="21"/>
                <w:szCs w:val="21"/>
              </w:rPr>
              <w:t>专业要求</w:t>
            </w:r>
          </w:p>
        </w:tc>
        <w:tc>
          <w:tcPr>
            <w:tcW w:w="5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cs="宋体" w:asciiTheme="minorEastAsia" w:hAnsiTheme="minorEastAsia" w:eastAsiaTheme="minorEastAsia"/>
                <w:b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 w:val="0"/>
                <w:color w:val="000000"/>
                <w:kern w:val="2"/>
                <w:sz w:val="21"/>
                <w:szCs w:val="21"/>
              </w:rPr>
              <w:t>其他条件要求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6" w:hRule="atLeast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天津</w:t>
            </w:r>
          </w:p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大学</w:t>
            </w:r>
          </w:p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新城</w:t>
            </w:r>
          </w:p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医院</w:t>
            </w:r>
          </w:p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31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神经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内科医师岗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卫生专技岗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本科及以上</w:t>
            </w:r>
          </w:p>
        </w:tc>
        <w:tc>
          <w:tcPr>
            <w:tcW w:w="65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临床医学、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神经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内科学</w:t>
            </w:r>
          </w:p>
        </w:tc>
        <w:tc>
          <w:tcPr>
            <w:tcW w:w="517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ind w:firstLine="420" w:firstLineChars="200"/>
              <w:jc w:val="both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要求有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资格证、执业证、职称证书、规培证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。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工作经验者优先。</w:t>
            </w:r>
          </w:p>
          <w:p>
            <w:pPr>
              <w:widowControl w:val="0"/>
              <w:autoSpaceDE w:val="0"/>
              <w:autoSpaceDN w:val="0"/>
              <w:spacing w:after="0"/>
              <w:jc w:val="both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22" w:hRule="atLeast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肿瘤科医师岗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卫生专技岗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本科及以上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临床医学肿瘤专业、放射治疗专业</w:t>
            </w:r>
          </w:p>
        </w:tc>
        <w:tc>
          <w:tcPr>
            <w:tcW w:w="517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ind w:firstLine="420" w:firstLineChars="200"/>
              <w:jc w:val="both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要求有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资格证、执业证、放射医师证书、规培证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。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工作经验者优先。</w:t>
            </w:r>
          </w:p>
          <w:p>
            <w:pPr>
              <w:widowControl w:val="0"/>
              <w:autoSpaceDE w:val="0"/>
              <w:autoSpaceDN w:val="0"/>
              <w:spacing w:after="0"/>
              <w:jc w:val="both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66" w:hRule="atLeast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 w:line="220" w:lineRule="atLeast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外科、骨科医师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岗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卫生专技岗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本科及以上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临床医学、外科专业、骨科专业</w:t>
            </w:r>
          </w:p>
        </w:tc>
        <w:tc>
          <w:tcPr>
            <w:tcW w:w="5172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ind w:firstLine="420" w:firstLineChars="200"/>
              <w:jc w:val="both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要求有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资格证、执业证、职称证书、规培证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  <w:lang w:eastAsia="zh-CN"/>
              </w:rPr>
              <w:t>。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工作经验者优先。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16" w:hRule="atLeast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急诊内科医师岗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卫生专技岗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本科及以上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临床医学、急诊内科学</w:t>
            </w:r>
          </w:p>
        </w:tc>
        <w:tc>
          <w:tcPr>
            <w:tcW w:w="517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ind w:firstLine="420" w:firstLineChars="200"/>
              <w:jc w:val="both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要求有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资格证、执业证、职称证书、规培证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。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工作经验者优先。</w:t>
            </w:r>
          </w:p>
          <w:p>
            <w:pPr>
              <w:widowControl w:val="0"/>
              <w:autoSpaceDE w:val="0"/>
              <w:autoSpaceDN w:val="0"/>
              <w:spacing w:after="0"/>
              <w:jc w:val="both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0" w:hRule="atLeast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急诊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骨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科医师岗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卫生专技岗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本科及以上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临床医学、外科专业、骨科专业</w:t>
            </w:r>
          </w:p>
        </w:tc>
        <w:tc>
          <w:tcPr>
            <w:tcW w:w="517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ind w:firstLine="420" w:firstLineChars="200"/>
              <w:jc w:val="both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要求有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资格证、执业证、职称证书、规培证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。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工作经验者优先。</w:t>
            </w:r>
          </w:p>
          <w:p>
            <w:pPr>
              <w:widowControl w:val="0"/>
              <w:autoSpaceDE w:val="0"/>
              <w:autoSpaceDN w:val="0"/>
              <w:spacing w:after="0"/>
              <w:jc w:val="both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3" w:hRule="atLeast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3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皮肤科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医师岗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卫生专技岗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本科及以上</w:t>
            </w:r>
          </w:p>
        </w:tc>
        <w:tc>
          <w:tcPr>
            <w:tcW w:w="65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临床医学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皮肤科专业</w:t>
            </w:r>
          </w:p>
        </w:tc>
        <w:tc>
          <w:tcPr>
            <w:tcW w:w="517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/>
              <w:jc w:val="both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要求有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资格证、执业证、职称证书、规培证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。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工作经验者优先。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34" w:hRule="atLeast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重症医学科医师岗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卫生专技岗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本科及以上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临床医学、外科学、重症医学科</w:t>
            </w:r>
          </w:p>
        </w:tc>
        <w:tc>
          <w:tcPr>
            <w:tcW w:w="5172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ind w:firstLine="420" w:firstLineChars="200"/>
              <w:jc w:val="both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要求有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资格证、执业证、职称证书、规培证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。</w:t>
            </w:r>
          </w:p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both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autoSpaceDE w:val="0"/>
              <w:autoSpaceDN w:val="0"/>
              <w:spacing w:after="0"/>
              <w:jc w:val="both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27" w:hRule="atLeast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院感科医师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岗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卫生专技岗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本科及以上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公共卫生</w:t>
            </w:r>
          </w:p>
        </w:tc>
        <w:tc>
          <w:tcPr>
            <w:tcW w:w="517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/>
              <w:ind w:firstLine="420" w:firstLineChars="200"/>
              <w:jc w:val="both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要求有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资格证、执业证、职称证书、规培证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" w:hRule="atLeast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220" w:lineRule="atLeast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 w:line="22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药剂科主管药师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卫生专技岗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本科及以上</w:t>
            </w:r>
          </w:p>
        </w:tc>
        <w:tc>
          <w:tcPr>
            <w:tcW w:w="65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 w:line="220" w:lineRule="atLeast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2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 w:line="220" w:lineRule="atLeast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临床药学、药学</w:t>
            </w:r>
          </w:p>
        </w:tc>
        <w:tc>
          <w:tcPr>
            <w:tcW w:w="517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ind w:firstLine="420" w:firstLineChars="20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ind w:firstLine="420" w:firstLineChars="200"/>
              <w:jc w:val="both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要求有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资格证、执业证、职称证书、规培证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。</w:t>
            </w:r>
          </w:p>
          <w:p>
            <w:pPr>
              <w:widowControl w:val="0"/>
              <w:autoSpaceDE w:val="0"/>
              <w:autoSpaceDN w:val="0"/>
              <w:spacing w:after="0" w:line="220" w:lineRule="atLeast"/>
              <w:jc w:val="both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246" w:hRule="atLeast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3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 w:line="220" w:lineRule="atLeast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2"/>
                <w:sz w:val="21"/>
                <w:szCs w:val="21"/>
              </w:rPr>
              <w:t>影像中心诊断医师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2"/>
                <w:sz w:val="21"/>
                <w:szCs w:val="21"/>
                <w:lang w:val="en-US" w:eastAsia="zh-CN"/>
              </w:rPr>
              <w:t>技师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2"/>
                <w:sz w:val="21"/>
                <w:szCs w:val="21"/>
              </w:rPr>
              <w:t>核医学岗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本科及以上</w:t>
            </w:r>
          </w:p>
        </w:tc>
        <w:tc>
          <w:tcPr>
            <w:tcW w:w="65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医学影像诊断和放射治疗、影像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技术、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核医学</w:t>
            </w:r>
          </w:p>
        </w:tc>
        <w:tc>
          <w:tcPr>
            <w:tcW w:w="517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ind w:firstLine="210" w:firstLineChars="100"/>
              <w:jc w:val="both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）有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资格证、职称证书、规培证、有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工作经验者优先。</w:t>
            </w:r>
          </w:p>
          <w:p>
            <w:pPr>
              <w:spacing w:after="0"/>
              <w:ind w:firstLine="210" w:firstLineChars="100"/>
              <w:jc w:val="both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）有大型医疗设备上岗证，具有开展PET/MR技术能力和资质；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26" w:hRule="atLeast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default" w:cs="宋体" w:asciiTheme="minorEastAsia" w:hAnsiTheme="minorEastAsia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2"/>
                <w:sz w:val="21"/>
                <w:szCs w:val="21"/>
                <w:lang w:val="en-US" w:eastAsia="zh-CN"/>
              </w:rPr>
              <w:t>功能检查科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医师岗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2"/>
                <w:sz w:val="21"/>
                <w:szCs w:val="21"/>
                <w:lang w:val="en-US" w:eastAsia="zh-CN"/>
              </w:rPr>
              <w:t>影像超声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2"/>
                <w:sz w:val="21"/>
                <w:szCs w:val="21"/>
              </w:rPr>
              <w:t>岗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本科及以上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医学影像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超声学</w:t>
            </w:r>
          </w:p>
        </w:tc>
        <w:tc>
          <w:tcPr>
            <w:tcW w:w="517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ind w:firstLine="210" w:firstLineChars="100"/>
              <w:jc w:val="both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（2）有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资格证、执业证、职称证书、规培证、有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工作经验者优先。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26" w:hRule="atLeast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eastAsia" w:cs="宋体" w:asciiTheme="minorEastAsia" w:hAnsiTheme="minorEastAsia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消化内科医师岗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eastAsia" w:cs="宋体" w:asciiTheme="minorEastAsia" w:hAnsiTheme="minorEastAsia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卫生专技岗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本科及以上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临床医学、内科学</w:t>
            </w:r>
          </w:p>
        </w:tc>
        <w:tc>
          <w:tcPr>
            <w:tcW w:w="517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ind w:firstLine="420" w:firstLineChars="200"/>
              <w:jc w:val="both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要求有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资格证、执业证、职称证书、规培证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。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  <w:lang w:val="en-US" w:eastAsia="zh-CN"/>
              </w:rPr>
              <w:t>能独立进行胃肠镜检查及治疗。</w:t>
            </w:r>
          </w:p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both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26" w:hRule="atLeast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中医康复医师、技师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卫生专技岗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本科及以上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中医康复学、中医学、康复学</w:t>
            </w:r>
          </w:p>
        </w:tc>
        <w:tc>
          <w:tcPr>
            <w:tcW w:w="517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ind w:firstLine="210" w:firstLineChars="100"/>
              <w:jc w:val="both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有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资格证、职称证书、规培证、有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工作经验者优先。</w:t>
            </w:r>
          </w:p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both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26" w:hRule="atLeast"/>
        </w:trPr>
        <w:tc>
          <w:tcPr>
            <w:tcW w:w="9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医调办专员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管理岗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本科及以上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医学、法学、卫生管理等相关专业</w:t>
            </w:r>
          </w:p>
        </w:tc>
        <w:tc>
          <w:tcPr>
            <w:tcW w:w="517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left"/>
              <w:rPr>
                <w:rFonts w:hint="eastAsia" w:cs="黑体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要求有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相关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资格证</w:t>
            </w:r>
            <w:r>
              <w:rPr>
                <w:rFonts w:hint="eastAsia" w:cs="黑体" w:asciiTheme="minorEastAsia" w:hAnsiTheme="minorEastAsia" w:eastAsiaTheme="minorEastAsia"/>
                <w:sz w:val="21"/>
                <w:szCs w:val="21"/>
                <w:lang w:eastAsia="zh-CN"/>
              </w:rPr>
              <w:t>；</w:t>
            </w:r>
          </w:p>
          <w:p>
            <w:pPr>
              <w:widowControl w:val="0"/>
              <w:autoSpaceDE w:val="0"/>
              <w:autoSpaceDN w:val="0"/>
              <w:snapToGrid/>
              <w:spacing w:after="0" w:line="220" w:lineRule="atLeast"/>
              <w:jc w:val="both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5年三级综合医院临床、医患、医务工作管理经验。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·..yD.±ê...òì.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0YWExMWNjNjhmMDVhN2E5ZDU1ZmZlMGRkMGE1OTMifQ=="/>
  </w:docVars>
  <w:rsids>
    <w:rsidRoot w:val="5EF228AC"/>
    <w:rsid w:val="31336AB7"/>
    <w:rsid w:val="547C3827"/>
    <w:rsid w:val="54864626"/>
    <w:rsid w:val="5EF228AC"/>
    <w:rsid w:val="60DA271C"/>
    <w:rsid w:val="71833470"/>
    <w:rsid w:val="7D66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5">
    <w:name w:val="Strong"/>
    <w:basedOn w:val="4"/>
    <w:qFormat/>
    <w:uiPriority w:val="0"/>
    <w:rPr>
      <w:b/>
      <w:bCs/>
    </w:rPr>
  </w:style>
  <w:style w:type="paragraph" w:customStyle="1" w:styleId="6">
    <w:name w:val="CM1"/>
    <w:basedOn w:val="1"/>
    <w:next w:val="1"/>
    <w:semiHidden/>
    <w:qFormat/>
    <w:uiPriority w:val="99"/>
    <w:pPr>
      <w:widowControl w:val="0"/>
      <w:autoSpaceDE w:val="0"/>
      <w:autoSpaceDN w:val="0"/>
      <w:snapToGrid/>
      <w:spacing w:after="0" w:line="520" w:lineRule="atLeast"/>
    </w:pPr>
    <w:rPr>
      <w:rFonts w:ascii="·..yD.±ê...òì." w:hAnsi="Calibri" w:eastAsia="·..yD.±ê...òì.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2827</Words>
  <Characters>2971</Characters>
  <Lines>0</Lines>
  <Paragraphs>0</Paragraphs>
  <TotalTime>4</TotalTime>
  <ScaleCrop>false</ScaleCrop>
  <LinksUpToDate>false</LinksUpToDate>
  <CharactersWithSpaces>2978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2023-02-23T07:21:00Z</dcterms:created>
  <dc:creator>碎碎念的妍妍是个蘑菇</dc:creator>
  <cp:lastModifiedBy>由航</cp:lastModifiedBy>
  <cp:lastPrinted>2023-03-13T03:38:00Z</cp:lastPrinted>
  <dcterms:modified xsi:type="dcterms:W3CDTF">2023-03-17T02:19:15Z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41EC584FD3F84446AA5F0CAB22A6CE85</vt:lpwstr>
  </property>
</Properties>
</file>